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Investigation Direction for Cognizance and Complaints a matter involving multiple persons or entities</w:t>
      </w:r>
    </w:p>
    <w:p>
      <w:pPr>
        <w:spacing w:before="0" w:after="160" w:line="269" w:lineRule="auto"/>
        <w:jc w:val="center"/>
      </w:pPr>
      <w:r>
        <w:rPr>
          <w:rFonts w:ascii="Times New Roman" w:hAnsi="Times New Roman"/>
          <w:b w:val="0"/>
          <w:i w:val="0"/>
          <w:color w:val="000000"/>
          <w:sz w:val="18"/>
        </w:rPr>
        <w:t>BNSS Law drafts  |  Cognizance and Complaints  |  Resource ID LAW-02-04-038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investigation direction to present verified facts and ask the competent forum for a defined procedural or substantive direction in a matter concerning Cognizance and Complaints.</w:t>
      </w:r>
    </w:p>
    <w:p>
      <w:pPr>
        <w:spacing w:before="0" w:after="100" w:line="269" w:lineRule="auto"/>
      </w:pPr>
      <w:r>
        <w:rPr>
          <w:rFonts w:ascii="Times New Roman" w:hAnsi="Times New Roman"/>
          <w:b w:val="0"/>
          <w:i w:val="0"/>
          <w:color w:val="000000"/>
          <w:sz w:val="22"/>
        </w:rPr>
        <w:t>Matter profile: a matter involving multiple persons or entities. Give each person a separate role. Do not use collective allegations where the underlying act or knowledge differs.</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Cognizance and Complaints,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A chronological account of the alleged acts, place of occurrence and role attributed to each person. [SET OUT THE VERIFIED FACTS AND PROVISION]</w:t>
      </w:r>
    </w:p>
    <w:p>
      <w:pPr>
        <w:spacing w:before="0" w:after="80" w:line="269" w:lineRule="auto"/>
      </w:pPr>
      <w:r>
        <w:rPr>
          <w:rFonts w:ascii="Times New Roman" w:hAnsi="Times New Roman"/>
          <w:b w:val="0"/>
          <w:i w:val="0"/>
          <w:color w:val="000000"/>
          <w:sz w:val="22"/>
        </w:rPr>
        <w:t>2. Earlier complaint or approach to an authority, its delivery proof and the response, if any. [SET OUT THE VERIFIED FACTS AND PROVISION]</w:t>
      </w:r>
    </w:p>
    <w:p>
      <w:pPr>
        <w:spacing w:before="0" w:after="80" w:line="269" w:lineRule="auto"/>
      </w:pPr>
      <w:r>
        <w:rPr>
          <w:rFonts w:ascii="Times New Roman" w:hAnsi="Times New Roman"/>
          <w:b w:val="0"/>
          <w:i w:val="0"/>
          <w:color w:val="000000"/>
          <w:sz w:val="22"/>
        </w:rPr>
        <w:t>3. Material requiring collection or preservation and why the complainant cannot reasonably secure it without lawful process.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investigation direction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LAW-02-04-038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Investigation Direction for Cognizance and Complaints a matter involving multiple persons or entities</dc:title>
  <dc:subject>Original editable Indian legal drafting framework</dc:subject>
  <dc:creator>Legal Resource Library</dc:creator>
  <cp:keywords>BNSS Law drafts; Cognizance and Complaints;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